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7EC4" w14:textId="633E2B42" w:rsidR="00C9116C" w:rsidRPr="00C9116C" w:rsidRDefault="00C9116C" w:rsidP="00492F9E">
      <w:pPr>
        <w:bidi/>
        <w:jc w:val="both"/>
        <w:rPr>
          <w:b/>
          <w:bCs/>
          <w:sz w:val="28"/>
          <w:szCs w:val="28"/>
          <w:u w:val="single"/>
          <w:rtl/>
        </w:rPr>
      </w:pPr>
      <w:r w:rsidRPr="00C9116C">
        <w:rPr>
          <w:rFonts w:hint="cs"/>
          <w:b/>
          <w:bCs/>
          <w:sz w:val="28"/>
          <w:szCs w:val="28"/>
          <w:u w:val="single"/>
          <w:rtl/>
        </w:rPr>
        <w:t>קבוצות מיקוד לדיון בתחבורה ציבורית ברשויות הערביות באשכול השרון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- טיוטה</w:t>
      </w:r>
    </w:p>
    <w:p w14:paraId="08BCDCA3" w14:textId="06A35772" w:rsidR="006506CD" w:rsidRPr="00492F9E" w:rsidRDefault="007D4473" w:rsidP="00492F9E">
      <w:pPr>
        <w:pStyle w:val="ListParagraph"/>
        <w:numPr>
          <w:ilvl w:val="0"/>
          <w:numId w:val="7"/>
        </w:numPr>
        <w:bidi/>
        <w:jc w:val="both"/>
        <w:rPr>
          <w:b/>
          <w:bCs/>
          <w:sz w:val="26"/>
          <w:szCs w:val="26"/>
          <w:rtl/>
        </w:rPr>
      </w:pPr>
      <w:r w:rsidRPr="00492F9E">
        <w:rPr>
          <w:rFonts w:hint="cs"/>
          <w:b/>
          <w:bCs/>
          <w:sz w:val="26"/>
          <w:szCs w:val="26"/>
          <w:rtl/>
        </w:rPr>
        <w:t>רקע</w:t>
      </w:r>
    </w:p>
    <w:p w14:paraId="7526E27C" w14:textId="1F388F88" w:rsidR="007D4473" w:rsidRDefault="002A71F2" w:rsidP="00492F9E">
      <w:pPr>
        <w:bidi/>
        <w:jc w:val="both"/>
        <w:rPr>
          <w:rtl/>
        </w:rPr>
      </w:pPr>
      <w:r>
        <w:rPr>
          <w:rFonts w:hint="cs"/>
          <w:rtl/>
          <w:lang w:val="en-US"/>
        </w:rPr>
        <w:t xml:space="preserve">המכון לחקר התחבורה בטכניון ותחבורה היום ומחר מציעים לקיים </w:t>
      </w:r>
      <w:r w:rsidR="00AD1DFE">
        <w:rPr>
          <w:rFonts w:hint="cs"/>
          <w:rtl/>
          <w:lang w:val="en-US"/>
        </w:rPr>
        <w:t>פעילות</w:t>
      </w:r>
      <w:r>
        <w:rPr>
          <w:rFonts w:hint="cs"/>
          <w:rtl/>
          <w:lang w:val="en-US"/>
        </w:rPr>
        <w:t xml:space="preserve"> המשך לסקר שבוצע במסגרת </w:t>
      </w:r>
      <w:r w:rsidR="007D4473">
        <w:rPr>
          <w:rFonts w:hint="cs"/>
          <w:rtl/>
        </w:rPr>
        <w:t>מיזם תחבורה מקיימת בערי השרון</w:t>
      </w:r>
      <w:r w:rsidR="00834897">
        <w:rPr>
          <w:rFonts w:hint="cs"/>
          <w:rtl/>
        </w:rPr>
        <w:t xml:space="preserve"> שיתבסס על קבוצות מיקוד שיתקיימו במהלך נובמבר-דצמבר 2020</w:t>
      </w:r>
      <w:r>
        <w:rPr>
          <w:rFonts w:hint="cs"/>
          <w:rtl/>
        </w:rPr>
        <w:t xml:space="preserve">. </w:t>
      </w:r>
      <w:r w:rsidR="00AD1DFE">
        <w:rPr>
          <w:rFonts w:hint="cs"/>
          <w:rtl/>
        </w:rPr>
        <w:t xml:space="preserve">במסגרת המיזם בוצע </w:t>
      </w:r>
      <w:r>
        <w:rPr>
          <w:rFonts w:hint="cs"/>
          <w:rtl/>
        </w:rPr>
        <w:t>סקר בטייבה ב 2018 וב- 2020 ב</w:t>
      </w:r>
      <w:r w:rsidR="007D4473">
        <w:rPr>
          <w:rFonts w:hint="cs"/>
          <w:rtl/>
        </w:rPr>
        <w:t xml:space="preserve">טירה </w:t>
      </w:r>
      <w:r w:rsidR="00AD1DFE">
        <w:rPr>
          <w:rFonts w:hint="cs"/>
          <w:rtl/>
        </w:rPr>
        <w:t>ו</w:t>
      </w:r>
      <w:r w:rsidR="007D4473">
        <w:rPr>
          <w:rFonts w:hint="cs"/>
          <w:rtl/>
        </w:rPr>
        <w:t>ג'לג'וליה</w:t>
      </w:r>
      <w:r>
        <w:rPr>
          <w:rFonts w:hint="cs"/>
          <w:rtl/>
        </w:rPr>
        <w:t>. ההיענות לסקר ב- 2020</w:t>
      </w:r>
      <w:r w:rsidR="007D4473">
        <w:rPr>
          <w:rFonts w:hint="cs"/>
          <w:rtl/>
        </w:rPr>
        <w:t xml:space="preserve"> הייתה מועטה</w:t>
      </w:r>
      <w:r w:rsidR="00834897">
        <w:rPr>
          <w:rFonts w:hint="cs"/>
          <w:rtl/>
        </w:rPr>
        <w:t>,</w:t>
      </w:r>
      <w:r w:rsidR="007D4473">
        <w:rPr>
          <w:rFonts w:hint="cs"/>
          <w:rtl/>
        </w:rPr>
        <w:t xml:space="preserve"> </w:t>
      </w:r>
      <w:r w:rsidR="00834897">
        <w:rPr>
          <w:rFonts w:hint="cs"/>
          <w:rtl/>
        </w:rPr>
        <w:t xml:space="preserve">שכן </w:t>
      </w:r>
      <w:r w:rsidR="007D4473">
        <w:rPr>
          <w:rFonts w:hint="cs"/>
          <w:rtl/>
        </w:rPr>
        <w:t xml:space="preserve">הסקר בוצע בתחילת מגפת הקורונה שהשפיעה </w:t>
      </w:r>
      <w:r w:rsidR="008B0215">
        <w:rPr>
          <w:rFonts w:hint="cs"/>
          <w:rtl/>
        </w:rPr>
        <w:t>על יכולת</w:t>
      </w:r>
      <w:r w:rsidR="00AD1DFE">
        <w:rPr>
          <w:rFonts w:hint="cs"/>
          <w:rtl/>
        </w:rPr>
        <w:t>ם</w:t>
      </w:r>
      <w:r w:rsidR="008B0215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הגופים הרלוונטיים </w:t>
      </w:r>
      <w:r w:rsidR="008B0215">
        <w:rPr>
          <w:rFonts w:hint="cs"/>
          <w:rtl/>
        </w:rPr>
        <w:t>ל</w:t>
      </w:r>
      <w:r>
        <w:rPr>
          <w:rFonts w:hint="cs"/>
          <w:rtl/>
        </w:rPr>
        <w:t>ק</w:t>
      </w:r>
      <w:r w:rsidR="008B0215">
        <w:rPr>
          <w:rFonts w:hint="cs"/>
          <w:rtl/>
        </w:rPr>
        <w:t>דם את ה</w:t>
      </w:r>
      <w:r w:rsidR="00834897">
        <w:rPr>
          <w:rFonts w:hint="cs"/>
          <w:rtl/>
        </w:rPr>
        <w:t>פצתו</w:t>
      </w:r>
      <w:r w:rsidR="007D4473">
        <w:rPr>
          <w:rFonts w:hint="cs"/>
          <w:rtl/>
        </w:rPr>
        <w:t xml:space="preserve">.  </w:t>
      </w:r>
    </w:p>
    <w:p w14:paraId="5A5FA4A5" w14:textId="51793E3A" w:rsidR="007D4473" w:rsidRDefault="007D4473" w:rsidP="00492F9E">
      <w:pPr>
        <w:bidi/>
        <w:jc w:val="both"/>
        <w:rPr>
          <w:rtl/>
        </w:rPr>
      </w:pPr>
      <w:r>
        <w:rPr>
          <w:rFonts w:hint="cs"/>
          <w:rtl/>
        </w:rPr>
        <w:t xml:space="preserve">ממצאי הסקר בטירה </w:t>
      </w:r>
      <w:r w:rsidR="00041E80">
        <w:rPr>
          <w:rFonts w:hint="cs"/>
          <w:rtl/>
        </w:rPr>
        <w:t>(</w:t>
      </w:r>
      <w:r w:rsidR="00834897">
        <w:rPr>
          <w:rFonts w:hint="cs"/>
          <w:rtl/>
        </w:rPr>
        <w:t>67</w:t>
      </w:r>
      <w:r w:rsidR="00041E80">
        <w:rPr>
          <w:rFonts w:hint="cs"/>
          <w:rtl/>
        </w:rPr>
        <w:t xml:space="preserve"> </w:t>
      </w:r>
      <w:r>
        <w:rPr>
          <w:rFonts w:hint="cs"/>
          <w:rtl/>
        </w:rPr>
        <w:t xml:space="preserve">עונים) וג'לג'וליה </w:t>
      </w:r>
      <w:r w:rsidR="00041E80">
        <w:rPr>
          <w:rFonts w:hint="cs"/>
          <w:rtl/>
        </w:rPr>
        <w:t>(</w:t>
      </w:r>
      <w:r w:rsidR="00834897">
        <w:rPr>
          <w:rFonts w:hint="cs"/>
          <w:rtl/>
        </w:rPr>
        <w:t>60</w:t>
      </w:r>
      <w:r w:rsidR="00041E80">
        <w:rPr>
          <w:rFonts w:hint="cs"/>
          <w:rtl/>
        </w:rPr>
        <w:t xml:space="preserve"> </w:t>
      </w:r>
      <w:r>
        <w:rPr>
          <w:rFonts w:hint="cs"/>
          <w:rtl/>
        </w:rPr>
        <w:t xml:space="preserve">עונים) הצביעו על סוגיות </w:t>
      </w:r>
      <w:r w:rsidR="008B0215">
        <w:rPr>
          <w:rFonts w:hint="cs"/>
          <w:rtl/>
        </w:rPr>
        <w:t xml:space="preserve">חשובות </w:t>
      </w:r>
      <w:r>
        <w:rPr>
          <w:rFonts w:hint="cs"/>
          <w:rtl/>
        </w:rPr>
        <w:t>הקשורות לאיכות שירותי התחבורה הציבורית</w:t>
      </w:r>
      <w:r w:rsidR="00041E80">
        <w:rPr>
          <w:rFonts w:hint="cs"/>
          <w:rtl/>
        </w:rPr>
        <w:t>,</w:t>
      </w:r>
      <w:r>
        <w:rPr>
          <w:rFonts w:hint="cs"/>
          <w:rtl/>
        </w:rPr>
        <w:t xml:space="preserve"> אולם כמות העונים הנמוכה ומאפייני המענה הקשו על הסקת מסקנות והמלצות לשיפור השירות.</w:t>
      </w:r>
      <w:r w:rsidR="00041E80">
        <w:rPr>
          <w:rFonts w:hint="cs"/>
          <w:rtl/>
        </w:rPr>
        <w:t xml:space="preserve"> העונים לסקר ציינו שביעות רצון נמוכה/בינונית במרבית מדדי איכות השירות ללא פערים מובהקים בין המדדים השונים. </w:t>
      </w:r>
      <w:r>
        <w:rPr>
          <w:rFonts w:hint="cs"/>
          <w:rtl/>
        </w:rPr>
        <w:t xml:space="preserve">  </w:t>
      </w:r>
    </w:p>
    <w:p w14:paraId="3801D44F" w14:textId="7D04625F" w:rsidR="00834897" w:rsidRDefault="00AD1DFE" w:rsidP="00492F9E">
      <w:pPr>
        <w:bidi/>
        <w:jc w:val="both"/>
        <w:rPr>
          <w:rtl/>
        </w:rPr>
      </w:pPr>
      <w:r>
        <w:rPr>
          <w:rFonts w:hint="cs"/>
          <w:rtl/>
        </w:rPr>
        <w:t>קבוצות המיקוד ייועדו לספק מענה לסוגיות הקשורות לאיכות השירות. יתרה מכך ב</w:t>
      </w:r>
      <w:r w:rsidR="00041E80">
        <w:rPr>
          <w:rFonts w:hint="cs"/>
          <w:rtl/>
        </w:rPr>
        <w:t>חודשים האחרונים מגפת הקורונה השפיע</w:t>
      </w:r>
      <w:r>
        <w:rPr>
          <w:rFonts w:hint="cs"/>
          <w:rtl/>
        </w:rPr>
        <w:t>ה</w:t>
      </w:r>
      <w:r w:rsidR="00041E80">
        <w:rPr>
          <w:rFonts w:hint="cs"/>
          <w:rtl/>
        </w:rPr>
        <w:t xml:space="preserve"> על הרגלי העבודה והצריכה ואלה </w:t>
      </w:r>
      <w:r>
        <w:rPr>
          <w:rFonts w:hint="cs"/>
          <w:rtl/>
        </w:rPr>
        <w:t>משנים את</w:t>
      </w:r>
      <w:r w:rsidR="00041E80">
        <w:rPr>
          <w:rFonts w:hint="cs"/>
          <w:rtl/>
        </w:rPr>
        <w:t xml:space="preserve"> הרגלי הנסיעה. </w:t>
      </w:r>
      <w:r>
        <w:rPr>
          <w:rFonts w:hint="cs"/>
          <w:rtl/>
        </w:rPr>
        <w:t xml:space="preserve">במקביל חלו </w:t>
      </w:r>
      <w:r w:rsidR="00834897">
        <w:rPr>
          <w:rFonts w:hint="cs"/>
          <w:rtl/>
        </w:rPr>
        <w:t>שינויים בשירותי התחבורה הציבורית</w:t>
      </w:r>
      <w:r>
        <w:rPr>
          <w:rFonts w:hint="cs"/>
          <w:rtl/>
        </w:rPr>
        <w:t xml:space="preserve"> שהשפיעו על רמת השירות.</w:t>
      </w:r>
      <w:r w:rsidR="00834897">
        <w:rPr>
          <w:rFonts w:hint="cs"/>
          <w:rtl/>
        </w:rPr>
        <w:t xml:space="preserve"> </w:t>
      </w:r>
    </w:p>
    <w:p w14:paraId="2EBA80BA" w14:textId="25EB413E" w:rsidR="00041E80" w:rsidRDefault="007D4473" w:rsidP="00492F9E">
      <w:pPr>
        <w:bidi/>
        <w:jc w:val="both"/>
        <w:rPr>
          <w:rtl/>
        </w:rPr>
      </w:pPr>
      <w:r>
        <w:rPr>
          <w:rFonts w:hint="cs"/>
          <w:rtl/>
        </w:rPr>
        <w:t>קבוצות המיקוד הינן כלי איכותני. הממצאים שיתקבלו אינם מהווים מדגם מייצג של כלל</w:t>
      </w:r>
      <w:r w:rsidR="00041E80">
        <w:rPr>
          <w:rFonts w:hint="cs"/>
          <w:rtl/>
        </w:rPr>
        <w:t xml:space="preserve"> </w:t>
      </w:r>
      <w:r>
        <w:rPr>
          <w:rFonts w:hint="cs"/>
          <w:rtl/>
        </w:rPr>
        <w:t xml:space="preserve">האוכלוסייה </w:t>
      </w:r>
      <w:r w:rsidR="00041E80">
        <w:rPr>
          <w:rFonts w:hint="cs"/>
          <w:rtl/>
        </w:rPr>
        <w:t xml:space="preserve">אולם אינטגרציה של הממצאים עם נתונים קיימים יצביעו על שיפורים </w:t>
      </w:r>
      <w:proofErr w:type="spellStart"/>
      <w:r w:rsidR="00041E80">
        <w:rPr>
          <w:rFonts w:hint="cs"/>
          <w:rtl/>
        </w:rPr>
        <w:t>בתח"צ</w:t>
      </w:r>
      <w:proofErr w:type="spellEnd"/>
      <w:r w:rsidR="00041E80">
        <w:rPr>
          <w:rFonts w:hint="cs"/>
          <w:rtl/>
        </w:rPr>
        <w:t xml:space="preserve"> שיגבירו את פוטנציאל השימוש.</w:t>
      </w:r>
    </w:p>
    <w:p w14:paraId="005CE573" w14:textId="0C31F14E" w:rsidR="00041E80" w:rsidRDefault="00834897" w:rsidP="00492F9E">
      <w:pPr>
        <w:bidi/>
        <w:jc w:val="both"/>
        <w:rPr>
          <w:rtl/>
        </w:rPr>
      </w:pPr>
      <w:commentRangeStart w:id="0"/>
      <w:r>
        <w:rPr>
          <w:rFonts w:hint="cs"/>
          <w:rtl/>
        </w:rPr>
        <w:t>רשויות ערביות באשכול בשרון שיבחרו להשתתף יוכלו לקבל תמונת מצב עדכנית לגבי</w:t>
      </w:r>
      <w:r w:rsidR="00041E80">
        <w:rPr>
          <w:rFonts w:hint="cs"/>
          <w:rtl/>
        </w:rPr>
        <w:t>:</w:t>
      </w:r>
      <w:commentRangeEnd w:id="0"/>
      <w:r w:rsidR="00AD1DFE">
        <w:rPr>
          <w:rStyle w:val="CommentReference"/>
          <w:rtl/>
        </w:rPr>
        <w:commentReference w:id="0"/>
      </w:r>
    </w:p>
    <w:p w14:paraId="5EC4BF5C" w14:textId="4D32A976" w:rsidR="00041E80" w:rsidRDefault="00041E80" w:rsidP="00492F9E">
      <w:pPr>
        <w:pStyle w:val="ListParagraph"/>
        <w:numPr>
          <w:ilvl w:val="0"/>
          <w:numId w:val="4"/>
        </w:numPr>
        <w:bidi/>
        <w:jc w:val="both"/>
      </w:pPr>
      <w:r>
        <w:rPr>
          <w:rFonts w:hint="cs"/>
          <w:rtl/>
        </w:rPr>
        <w:t>שינויים בהרגלי נסיעה מאז תחילת מגפת הקורונה (</w:t>
      </w:r>
      <w:r w:rsidR="007378AF">
        <w:rPr>
          <w:rFonts w:hint="cs"/>
          <w:rtl/>
        </w:rPr>
        <w:t>מאפייני נסיעות, תדירות נסיעות, יעדי נסיעה, אמצעי נסיעה</w:t>
      </w:r>
      <w:r>
        <w:rPr>
          <w:rFonts w:hint="cs"/>
          <w:rtl/>
        </w:rPr>
        <w:t xml:space="preserve">) </w:t>
      </w:r>
    </w:p>
    <w:p w14:paraId="3CF6FB5A" w14:textId="3C7CE80A" w:rsidR="00AD1DFE" w:rsidRDefault="00AD1DFE" w:rsidP="00492F9E">
      <w:pPr>
        <w:pStyle w:val="ListParagraph"/>
        <w:numPr>
          <w:ilvl w:val="0"/>
          <w:numId w:val="4"/>
        </w:numPr>
        <w:bidi/>
        <w:jc w:val="both"/>
      </w:pPr>
      <w:r>
        <w:rPr>
          <w:rFonts w:hint="cs"/>
          <w:rtl/>
        </w:rPr>
        <w:t>עמדות כלפי מדדי איכות שירות (</w:t>
      </w:r>
      <w:r>
        <w:rPr>
          <w:rFonts w:hint="cs"/>
          <w:rtl/>
        </w:rPr>
        <w:t xml:space="preserve">לדוגמא תדירות, שעות ההפעלה, צפיפות, מעברים, מרחק הליכה לתחנה). </w:t>
      </w:r>
      <w:r>
        <w:rPr>
          <w:rFonts w:hint="cs"/>
          <w:rtl/>
        </w:rPr>
        <w:t xml:space="preserve">הדיון יתייחס גם לעמדות כלפי השינויים </w:t>
      </w:r>
      <w:proofErr w:type="spellStart"/>
      <w:r>
        <w:rPr>
          <w:rFonts w:hint="cs"/>
          <w:rtl/>
        </w:rPr>
        <w:t>בתח"צ</w:t>
      </w:r>
      <w:proofErr w:type="spellEnd"/>
      <w:r>
        <w:rPr>
          <w:rFonts w:hint="cs"/>
          <w:rtl/>
        </w:rPr>
        <w:t xml:space="preserve"> בתקופת הקורונה. </w:t>
      </w:r>
    </w:p>
    <w:p w14:paraId="5CC03DD2" w14:textId="4A497924" w:rsidR="00AD1DFE" w:rsidRDefault="00AD1DFE" w:rsidP="00492F9E">
      <w:pPr>
        <w:pStyle w:val="ListParagraph"/>
        <w:numPr>
          <w:ilvl w:val="0"/>
          <w:numId w:val="4"/>
        </w:numPr>
        <w:bidi/>
        <w:jc w:val="both"/>
      </w:pPr>
      <w:r>
        <w:rPr>
          <w:rFonts w:hint="cs"/>
          <w:rtl/>
        </w:rPr>
        <w:t xml:space="preserve">מידע ועמדות כלפי אופן הפצת המידע אודות השינויים </w:t>
      </w:r>
      <w:proofErr w:type="spellStart"/>
      <w:r>
        <w:rPr>
          <w:rFonts w:hint="cs"/>
          <w:rtl/>
        </w:rPr>
        <w:t>בתח"צ</w:t>
      </w:r>
      <w:proofErr w:type="spellEnd"/>
      <w:r>
        <w:rPr>
          <w:rFonts w:hint="cs"/>
          <w:rtl/>
        </w:rPr>
        <w:t xml:space="preserve"> בתקופת הקורונה. </w:t>
      </w:r>
    </w:p>
    <w:p w14:paraId="1B3562FC" w14:textId="77777777" w:rsidR="00AD1DFE" w:rsidRDefault="00AD1DFE" w:rsidP="00492F9E">
      <w:pPr>
        <w:bidi/>
        <w:jc w:val="both"/>
        <w:rPr>
          <w:rtl/>
        </w:rPr>
      </w:pPr>
    </w:p>
    <w:p w14:paraId="546CBB42" w14:textId="5C51B9E8" w:rsidR="00834897" w:rsidRPr="00492F9E" w:rsidRDefault="00834897" w:rsidP="00492F9E">
      <w:pPr>
        <w:pStyle w:val="ListParagraph"/>
        <w:numPr>
          <w:ilvl w:val="0"/>
          <w:numId w:val="7"/>
        </w:numPr>
        <w:bidi/>
        <w:jc w:val="both"/>
        <w:rPr>
          <w:sz w:val="26"/>
          <w:szCs w:val="26"/>
          <w:rtl/>
        </w:rPr>
      </w:pPr>
      <w:r w:rsidRPr="00492F9E">
        <w:rPr>
          <w:rFonts w:hint="cs"/>
          <w:b/>
          <w:bCs/>
          <w:sz w:val="26"/>
          <w:szCs w:val="26"/>
          <w:rtl/>
        </w:rPr>
        <w:t>תיאור המשימות ואחראים לביצוע</w:t>
      </w:r>
    </w:p>
    <w:tbl>
      <w:tblPr>
        <w:tblStyle w:val="TableGrid"/>
        <w:bidiVisual/>
        <w:tblW w:w="8818" w:type="dxa"/>
        <w:tblLook w:val="04A0" w:firstRow="1" w:lastRow="0" w:firstColumn="1" w:lastColumn="0" w:noHBand="0" w:noVBand="1"/>
      </w:tblPr>
      <w:tblGrid>
        <w:gridCol w:w="2788"/>
        <w:gridCol w:w="1522"/>
        <w:gridCol w:w="2254"/>
        <w:gridCol w:w="2254"/>
      </w:tblGrid>
      <w:tr w:rsidR="00834897" w14:paraId="0468C7C8" w14:textId="77777777" w:rsidTr="0028380B">
        <w:tc>
          <w:tcPr>
            <w:tcW w:w="2788" w:type="dxa"/>
          </w:tcPr>
          <w:p w14:paraId="6DD54FB5" w14:textId="06FE234D" w:rsidR="00834897" w:rsidRDefault="00834897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משימה</w:t>
            </w:r>
          </w:p>
        </w:tc>
        <w:tc>
          <w:tcPr>
            <w:tcW w:w="1522" w:type="dxa"/>
          </w:tcPr>
          <w:p w14:paraId="2B5FC579" w14:textId="19D7308A" w:rsidR="00834897" w:rsidRDefault="00834897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מועד</w:t>
            </w:r>
          </w:p>
        </w:tc>
        <w:tc>
          <w:tcPr>
            <w:tcW w:w="2254" w:type="dxa"/>
          </w:tcPr>
          <w:p w14:paraId="14276A08" w14:textId="0A7A8776" w:rsidR="00834897" w:rsidRDefault="00834897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תוצר</w:t>
            </w:r>
          </w:p>
        </w:tc>
        <w:tc>
          <w:tcPr>
            <w:tcW w:w="2254" w:type="dxa"/>
          </w:tcPr>
          <w:p w14:paraId="471B7BCA" w14:textId="568ED723" w:rsidR="00834897" w:rsidRDefault="00834897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</w:tr>
      <w:tr w:rsidR="00834897" w14:paraId="3B3841D2" w14:textId="77777777" w:rsidTr="0028380B">
        <w:tc>
          <w:tcPr>
            <w:tcW w:w="2788" w:type="dxa"/>
          </w:tcPr>
          <w:p w14:paraId="42C4FD80" w14:textId="3E76FC35" w:rsidR="00834897" w:rsidRDefault="00834897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אפיון המחקר </w:t>
            </w:r>
          </w:p>
        </w:tc>
        <w:tc>
          <w:tcPr>
            <w:tcW w:w="1522" w:type="dxa"/>
          </w:tcPr>
          <w:p w14:paraId="1A3DFA09" w14:textId="0447F05C" w:rsidR="00834897" w:rsidRDefault="00834897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אוקטובר 2020</w:t>
            </w:r>
          </w:p>
        </w:tc>
        <w:tc>
          <w:tcPr>
            <w:tcW w:w="2254" w:type="dxa"/>
          </w:tcPr>
          <w:p w14:paraId="56ADD946" w14:textId="2E82B167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מסמך </w:t>
            </w:r>
            <w:r w:rsidR="00834897">
              <w:rPr>
                <w:rFonts w:hint="cs"/>
                <w:rtl/>
              </w:rPr>
              <w:t>טיוט</w:t>
            </w:r>
            <w:r>
              <w:rPr>
                <w:rFonts w:hint="cs"/>
                <w:rtl/>
              </w:rPr>
              <w:t>ה</w:t>
            </w:r>
            <w:r w:rsidR="00834897">
              <w:rPr>
                <w:rFonts w:hint="cs"/>
                <w:rtl/>
              </w:rPr>
              <w:t xml:space="preserve"> לדיון עם נציגי הרשויות</w:t>
            </w:r>
          </w:p>
        </w:tc>
        <w:tc>
          <w:tcPr>
            <w:tcW w:w="2254" w:type="dxa"/>
          </w:tcPr>
          <w:p w14:paraId="6675407F" w14:textId="5F3B320F" w:rsidR="00834897" w:rsidRDefault="00834897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המכון לחקר התחבורה ותחבורה היום ומחר</w:t>
            </w:r>
          </w:p>
        </w:tc>
      </w:tr>
      <w:tr w:rsidR="00834897" w14:paraId="0984E879" w14:textId="77777777" w:rsidTr="0028380B">
        <w:tc>
          <w:tcPr>
            <w:tcW w:w="2788" w:type="dxa"/>
          </w:tcPr>
          <w:p w14:paraId="7841EE87" w14:textId="285F7C65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פגישה בין כל המעורבים להצגת הקונספט והחלטות לגבי המשך התהליך</w:t>
            </w:r>
          </w:p>
        </w:tc>
        <w:tc>
          <w:tcPr>
            <w:tcW w:w="1522" w:type="dxa"/>
          </w:tcPr>
          <w:p w14:paraId="146897B3" w14:textId="4A26835C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תחילת נובמבר 2020</w:t>
            </w:r>
          </w:p>
        </w:tc>
        <w:tc>
          <w:tcPr>
            <w:tcW w:w="2254" w:type="dxa"/>
          </w:tcPr>
          <w:p w14:paraId="7BCB0E0C" w14:textId="77777777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רשימת יישובים שישתתפו.</w:t>
            </w:r>
          </w:p>
          <w:p w14:paraId="0B905BD0" w14:textId="35D97E02" w:rsidR="0028380B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דיוק המטרות והתוצרים</w:t>
            </w:r>
          </w:p>
        </w:tc>
        <w:tc>
          <w:tcPr>
            <w:tcW w:w="2254" w:type="dxa"/>
          </w:tcPr>
          <w:p w14:paraId="56B3CDBE" w14:textId="77777777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השתתפות כולם</w:t>
            </w:r>
          </w:p>
          <w:p w14:paraId="3C1EED5D" w14:textId="4131EBE5" w:rsidR="0028380B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תיאום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אשכול השרון (יאנה)</w:t>
            </w:r>
          </w:p>
        </w:tc>
      </w:tr>
      <w:tr w:rsidR="00834897" w14:paraId="7BB7A5D4" w14:textId="77777777" w:rsidTr="0028380B">
        <w:tc>
          <w:tcPr>
            <w:tcW w:w="2788" w:type="dxa"/>
          </w:tcPr>
          <w:p w14:paraId="4AD71BB6" w14:textId="664B68D3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גיוס משתתפים</w:t>
            </w:r>
          </w:p>
        </w:tc>
        <w:tc>
          <w:tcPr>
            <w:tcW w:w="1522" w:type="dxa"/>
          </w:tcPr>
          <w:p w14:paraId="394EDFF9" w14:textId="05FD6753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נובמבר 2020</w:t>
            </w:r>
          </w:p>
        </w:tc>
        <w:tc>
          <w:tcPr>
            <w:tcW w:w="2254" w:type="dxa"/>
          </w:tcPr>
          <w:p w14:paraId="21F3188B" w14:textId="705761D6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15-20 משתתפים העונים לקריטריונים שיוגדרו</w:t>
            </w:r>
          </w:p>
        </w:tc>
        <w:tc>
          <w:tcPr>
            <w:tcW w:w="2254" w:type="dxa"/>
          </w:tcPr>
          <w:p w14:paraId="0601521C" w14:textId="7C228903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נציגי הרשויות</w:t>
            </w:r>
          </w:p>
        </w:tc>
      </w:tr>
      <w:tr w:rsidR="00834897" w14:paraId="4B394CE2" w14:textId="77777777" w:rsidTr="0028380B">
        <w:tc>
          <w:tcPr>
            <w:tcW w:w="2788" w:type="dxa"/>
          </w:tcPr>
          <w:p w14:paraId="4F61B5EB" w14:textId="66E8CFF4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תיאום מפגשי קבוצות המיקוד </w:t>
            </w:r>
          </w:p>
        </w:tc>
        <w:tc>
          <w:tcPr>
            <w:tcW w:w="1522" w:type="dxa"/>
          </w:tcPr>
          <w:p w14:paraId="728CD49B" w14:textId="14A4EC9B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נובמבר 2020</w:t>
            </w:r>
          </w:p>
        </w:tc>
        <w:tc>
          <w:tcPr>
            <w:tcW w:w="2254" w:type="dxa"/>
          </w:tcPr>
          <w:p w14:paraId="1FC52F27" w14:textId="080EFC0A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זימון המעורבים למפגש הרלוונטי</w:t>
            </w:r>
          </w:p>
        </w:tc>
        <w:tc>
          <w:tcPr>
            <w:tcW w:w="2254" w:type="dxa"/>
          </w:tcPr>
          <w:p w14:paraId="6AAEB3EC" w14:textId="424F86C3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אשכול השרון (יאנה) בסיוע נציגי הרשויות</w:t>
            </w:r>
          </w:p>
        </w:tc>
      </w:tr>
      <w:tr w:rsidR="00834897" w14:paraId="6A87A22B" w14:textId="77777777" w:rsidTr="0028380B">
        <w:tc>
          <w:tcPr>
            <w:tcW w:w="2788" w:type="dxa"/>
          </w:tcPr>
          <w:p w14:paraId="7047665F" w14:textId="3CF9F6AD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הכנת תוכנית מפורטת לקבוצות המיקוד</w:t>
            </w:r>
          </w:p>
        </w:tc>
        <w:tc>
          <w:tcPr>
            <w:tcW w:w="1522" w:type="dxa"/>
          </w:tcPr>
          <w:p w14:paraId="7E2F3668" w14:textId="1522D61D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עד 20 לנובמבר</w:t>
            </w:r>
          </w:p>
        </w:tc>
        <w:tc>
          <w:tcPr>
            <w:tcW w:w="2254" w:type="dxa"/>
          </w:tcPr>
          <w:p w14:paraId="74472332" w14:textId="72273EB1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תוכנית מפורטת לדיון בקבוצות המיקוד</w:t>
            </w:r>
          </w:p>
        </w:tc>
        <w:tc>
          <w:tcPr>
            <w:tcW w:w="2254" w:type="dxa"/>
          </w:tcPr>
          <w:p w14:paraId="681E3943" w14:textId="688ACBDE" w:rsidR="00834897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המכון לחקר התחבורה ותחבורה היום ומחר</w:t>
            </w:r>
          </w:p>
        </w:tc>
      </w:tr>
      <w:tr w:rsidR="0028380B" w14:paraId="0147C153" w14:textId="77777777" w:rsidTr="0028380B">
        <w:tc>
          <w:tcPr>
            <w:tcW w:w="2788" w:type="dxa"/>
          </w:tcPr>
          <w:p w14:paraId="60470C84" w14:textId="1125C1D9" w:rsidR="0028380B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קיום קבוצות המיקוד</w:t>
            </w:r>
          </w:p>
        </w:tc>
        <w:tc>
          <w:tcPr>
            <w:tcW w:w="1522" w:type="dxa"/>
          </w:tcPr>
          <w:p w14:paraId="20B80CDB" w14:textId="3D2A172D" w:rsidR="0028380B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בין 23/11-04/12</w:t>
            </w:r>
          </w:p>
        </w:tc>
        <w:tc>
          <w:tcPr>
            <w:tcW w:w="2254" w:type="dxa"/>
          </w:tcPr>
          <w:p w14:paraId="4FD1EC6C" w14:textId="77777777" w:rsidR="0028380B" w:rsidRDefault="0028380B" w:rsidP="00492F9E">
            <w:pPr>
              <w:bidi/>
              <w:jc w:val="both"/>
              <w:rPr>
                <w:rtl/>
              </w:rPr>
            </w:pPr>
          </w:p>
        </w:tc>
        <w:tc>
          <w:tcPr>
            <w:tcW w:w="2254" w:type="dxa"/>
          </w:tcPr>
          <w:p w14:paraId="4367D449" w14:textId="782E1F77" w:rsidR="0028380B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המכון לחקר התחבורה ותחבורה היום ומחר והגורמים המעוניינים להשתתף (נציגי רשויות מוזמנים להשתתף)</w:t>
            </w:r>
          </w:p>
        </w:tc>
      </w:tr>
      <w:tr w:rsidR="0028380B" w14:paraId="4FA9D18E" w14:textId="77777777" w:rsidTr="0028380B">
        <w:tc>
          <w:tcPr>
            <w:tcW w:w="2788" w:type="dxa"/>
          </w:tcPr>
          <w:p w14:paraId="4E45092C" w14:textId="4E4BFB14" w:rsidR="0028380B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ממצאים ודו"ח מסכם</w:t>
            </w:r>
          </w:p>
        </w:tc>
        <w:tc>
          <w:tcPr>
            <w:tcW w:w="1522" w:type="dxa"/>
          </w:tcPr>
          <w:p w14:paraId="497DBB2B" w14:textId="00A654A1" w:rsidR="0028380B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עד 30/12</w:t>
            </w:r>
          </w:p>
        </w:tc>
        <w:tc>
          <w:tcPr>
            <w:tcW w:w="2254" w:type="dxa"/>
          </w:tcPr>
          <w:p w14:paraId="778246D2" w14:textId="19747AFC" w:rsidR="0028380B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דו"ח</w:t>
            </w:r>
          </w:p>
        </w:tc>
        <w:tc>
          <w:tcPr>
            <w:tcW w:w="2254" w:type="dxa"/>
          </w:tcPr>
          <w:p w14:paraId="5BE3DD33" w14:textId="249EDBE8" w:rsidR="0028380B" w:rsidRDefault="0028380B" w:rsidP="00492F9E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המכון לחקר התחבורה ותחבורה היום ומחר</w:t>
            </w:r>
          </w:p>
        </w:tc>
      </w:tr>
    </w:tbl>
    <w:p w14:paraId="0B2E459A" w14:textId="77777777" w:rsidR="00AD1DFE" w:rsidRDefault="00AD1DFE" w:rsidP="00492F9E">
      <w:pPr>
        <w:pStyle w:val="ListParagraph"/>
        <w:bidi/>
        <w:ind w:left="360"/>
        <w:jc w:val="both"/>
        <w:rPr>
          <w:b/>
          <w:bCs/>
        </w:rPr>
      </w:pPr>
    </w:p>
    <w:p w14:paraId="33C2E3B3" w14:textId="77777777" w:rsidR="00AD1DFE" w:rsidRDefault="00AD1DFE" w:rsidP="00492F9E">
      <w:pPr>
        <w:pStyle w:val="ListParagraph"/>
        <w:bidi/>
        <w:ind w:left="360"/>
        <w:jc w:val="both"/>
        <w:rPr>
          <w:b/>
          <w:bCs/>
        </w:rPr>
      </w:pPr>
    </w:p>
    <w:p w14:paraId="256E7DA6" w14:textId="77777777" w:rsidR="00AD1DFE" w:rsidRDefault="00AD1DFE" w:rsidP="00492F9E">
      <w:pPr>
        <w:pStyle w:val="ListParagraph"/>
        <w:bidi/>
        <w:ind w:left="360"/>
        <w:jc w:val="both"/>
        <w:rPr>
          <w:b/>
          <w:bCs/>
        </w:rPr>
      </w:pPr>
    </w:p>
    <w:p w14:paraId="668F1133" w14:textId="6AD26B62" w:rsidR="006506CD" w:rsidRPr="00492F9E" w:rsidRDefault="00C463EF" w:rsidP="00492F9E">
      <w:pPr>
        <w:pStyle w:val="ListParagraph"/>
        <w:numPr>
          <w:ilvl w:val="0"/>
          <w:numId w:val="7"/>
        </w:numPr>
        <w:bidi/>
        <w:jc w:val="both"/>
        <w:rPr>
          <w:b/>
          <w:bCs/>
          <w:sz w:val="26"/>
          <w:szCs w:val="26"/>
          <w:rtl/>
        </w:rPr>
      </w:pPr>
      <w:r w:rsidRPr="00492F9E">
        <w:rPr>
          <w:rFonts w:hint="cs"/>
          <w:b/>
          <w:bCs/>
          <w:sz w:val="26"/>
          <w:szCs w:val="26"/>
          <w:rtl/>
        </w:rPr>
        <w:t>משתתפים</w:t>
      </w:r>
    </w:p>
    <w:p w14:paraId="6ADBB3DF" w14:textId="3B91FE2D" w:rsidR="007378AF" w:rsidRDefault="00AD1DFE" w:rsidP="00492F9E">
      <w:pPr>
        <w:bidi/>
        <w:jc w:val="both"/>
        <w:rPr>
          <w:rtl/>
        </w:rPr>
      </w:pPr>
      <w:r>
        <w:rPr>
          <w:rFonts w:hint="cs"/>
          <w:rtl/>
        </w:rPr>
        <w:t>מתוכננות</w:t>
      </w:r>
      <w:r w:rsidR="006422EE">
        <w:rPr>
          <w:rFonts w:hint="cs"/>
          <w:rtl/>
        </w:rPr>
        <w:t xml:space="preserve"> 3 קבוצות מיקוד. בכל קבוצה ישתתפו 5-7 משתתפים. </w:t>
      </w:r>
      <w:r w:rsidR="007378AF">
        <w:rPr>
          <w:rFonts w:hint="cs"/>
          <w:rtl/>
        </w:rPr>
        <w:t xml:space="preserve">לאור </w:t>
      </w:r>
      <w:r w:rsidR="006422EE">
        <w:rPr>
          <w:rFonts w:hint="cs"/>
          <w:rtl/>
        </w:rPr>
        <w:t>הנחיות</w:t>
      </w:r>
      <w:r w:rsidR="007378AF">
        <w:rPr>
          <w:rFonts w:hint="cs"/>
          <w:rtl/>
        </w:rPr>
        <w:t xml:space="preserve"> הקורונה קבוצות המיקוד יתקיימו במתכונת מקוונת (זום)</w:t>
      </w:r>
      <w:r w:rsidR="006422EE">
        <w:rPr>
          <w:rFonts w:hint="cs"/>
          <w:rtl/>
        </w:rPr>
        <w:t>.</w:t>
      </w:r>
      <w:r w:rsidR="00EF306D">
        <w:rPr>
          <w:rFonts w:hint="cs"/>
          <w:rtl/>
        </w:rPr>
        <w:t xml:space="preserve"> </w:t>
      </w:r>
      <w:r w:rsidR="007378AF">
        <w:rPr>
          <w:rFonts w:hint="cs"/>
          <w:rtl/>
        </w:rPr>
        <w:t>קבוצות המיקוד יתקיימו בשפה הערבית ולכן ידיעת השפה העברית אינה הכרחית</w:t>
      </w:r>
      <w:r w:rsidR="006422EE">
        <w:rPr>
          <w:rFonts w:hint="cs"/>
          <w:rtl/>
        </w:rPr>
        <w:t>.</w:t>
      </w:r>
    </w:p>
    <w:p w14:paraId="6AD0E6BB" w14:textId="0C44D850" w:rsidR="00F24167" w:rsidRDefault="00F24167" w:rsidP="00F24167">
      <w:pPr>
        <w:bidi/>
        <w:jc w:val="both"/>
        <w:rPr>
          <w:rtl/>
        </w:rPr>
      </w:pPr>
      <w:r>
        <w:rPr>
          <w:rFonts w:hint="cs"/>
          <w:rtl/>
        </w:rPr>
        <w:t>פרופיל משתתפים"</w:t>
      </w:r>
    </w:p>
    <w:p w14:paraId="1260BC03" w14:textId="482B399F" w:rsidR="006422EE" w:rsidRDefault="006422EE" w:rsidP="00F24167">
      <w:pPr>
        <w:pStyle w:val="ListParagraph"/>
        <w:numPr>
          <w:ilvl w:val="0"/>
          <w:numId w:val="5"/>
        </w:numPr>
        <w:bidi/>
        <w:spacing w:after="120"/>
        <w:ind w:left="357" w:hanging="357"/>
        <w:contextualSpacing w:val="0"/>
        <w:jc w:val="both"/>
        <w:rPr>
          <w:rtl/>
        </w:rPr>
      </w:pPr>
      <w:r>
        <w:rPr>
          <w:rFonts w:hint="cs"/>
          <w:rtl/>
        </w:rPr>
        <w:t>מסוגלים להתחבר ולהשתתף בדיון בזום.</w:t>
      </w:r>
    </w:p>
    <w:p w14:paraId="0EFDBAAF" w14:textId="010FE8F0" w:rsidR="006422EE" w:rsidRDefault="00EF306D" w:rsidP="00F24167">
      <w:pPr>
        <w:pStyle w:val="ListParagraph"/>
        <w:numPr>
          <w:ilvl w:val="0"/>
          <w:numId w:val="5"/>
        </w:numPr>
        <w:bidi/>
        <w:spacing w:after="120"/>
        <w:ind w:left="357" w:hanging="357"/>
        <w:contextualSpacing w:val="0"/>
        <w:jc w:val="both"/>
        <w:rPr>
          <w:rtl/>
        </w:rPr>
      </w:pPr>
      <w:r>
        <w:rPr>
          <w:rFonts w:hint="cs"/>
          <w:rtl/>
        </w:rPr>
        <w:t>משתמשים בתחבורה ציבורית בתדירות של מספר פעמים בחודש</w:t>
      </w:r>
      <w:r w:rsidR="00F24167">
        <w:rPr>
          <w:rFonts w:hint="cs"/>
          <w:rtl/>
        </w:rPr>
        <w:t>/פעם בשבוע</w:t>
      </w:r>
      <w:r>
        <w:rPr>
          <w:rFonts w:hint="cs"/>
          <w:rtl/>
        </w:rPr>
        <w:t xml:space="preserve"> (לפני מגפת הקורונה). </w:t>
      </w:r>
      <w:r w:rsidR="006422EE">
        <w:rPr>
          <w:rFonts w:hint="cs"/>
          <w:rtl/>
        </w:rPr>
        <w:t xml:space="preserve"> </w:t>
      </w:r>
    </w:p>
    <w:p w14:paraId="5C339224" w14:textId="030A01DC" w:rsidR="007378AF" w:rsidRDefault="007378AF" w:rsidP="00F24167">
      <w:pPr>
        <w:bidi/>
        <w:jc w:val="both"/>
        <w:rPr>
          <w:rtl/>
        </w:rPr>
      </w:pPr>
      <w:r>
        <w:rPr>
          <w:rFonts w:hint="cs"/>
          <w:rtl/>
        </w:rPr>
        <w:t>מאפיינים נוספים לדיון</w:t>
      </w:r>
      <w:r w:rsidR="00F24167">
        <w:rPr>
          <w:rFonts w:hint="cs"/>
          <w:rtl/>
        </w:rPr>
        <w:t xml:space="preserve"> עם נציגי הרשויות</w:t>
      </w:r>
      <w:r>
        <w:rPr>
          <w:rFonts w:hint="cs"/>
          <w:rtl/>
        </w:rPr>
        <w:t>:</w:t>
      </w:r>
    </w:p>
    <w:p w14:paraId="18B6FAA0" w14:textId="4196F372" w:rsidR="00C463EF" w:rsidRDefault="007378AF" w:rsidP="00F24167">
      <w:pPr>
        <w:pStyle w:val="ListParagraph"/>
        <w:numPr>
          <w:ilvl w:val="0"/>
          <w:numId w:val="5"/>
        </w:numPr>
        <w:bidi/>
        <w:spacing w:after="120"/>
        <w:ind w:left="357" w:hanging="357"/>
        <w:contextualSpacing w:val="0"/>
        <w:jc w:val="both"/>
      </w:pPr>
      <w:r>
        <w:rPr>
          <w:rFonts w:hint="cs"/>
          <w:rtl/>
        </w:rPr>
        <w:t xml:space="preserve">האם להתמקד ב: </w:t>
      </w:r>
      <w:r w:rsidR="00EF306D">
        <w:rPr>
          <w:rFonts w:hint="cs"/>
          <w:rtl/>
        </w:rPr>
        <w:t>נסיעות</w:t>
      </w:r>
      <w:r w:rsidR="00C463EF">
        <w:rPr>
          <w:rFonts w:hint="cs"/>
          <w:rtl/>
        </w:rPr>
        <w:t xml:space="preserve"> בתוך היישוב</w:t>
      </w:r>
      <w:r>
        <w:rPr>
          <w:rFonts w:hint="cs"/>
          <w:rtl/>
        </w:rPr>
        <w:t xml:space="preserve">, </w:t>
      </w:r>
      <w:r w:rsidR="00EF306D">
        <w:rPr>
          <w:rFonts w:hint="cs"/>
          <w:rtl/>
        </w:rPr>
        <w:t>נסיעות</w:t>
      </w:r>
      <w:r w:rsidR="00C463EF">
        <w:rPr>
          <w:rFonts w:hint="cs"/>
          <w:rtl/>
        </w:rPr>
        <w:t xml:space="preserve"> ביישוב ובין היישובים הסמוכים</w:t>
      </w:r>
      <w:r>
        <w:rPr>
          <w:rFonts w:hint="cs"/>
          <w:rtl/>
        </w:rPr>
        <w:t xml:space="preserve">, </w:t>
      </w:r>
      <w:r w:rsidR="00C463EF">
        <w:rPr>
          <w:rFonts w:hint="cs"/>
          <w:rtl/>
        </w:rPr>
        <w:t xml:space="preserve">כללי </w:t>
      </w:r>
      <w:r w:rsidR="00C463EF">
        <w:rPr>
          <w:rtl/>
        </w:rPr>
        <w:t>–</w:t>
      </w:r>
      <w:r w:rsidR="00C463EF">
        <w:rPr>
          <w:rFonts w:hint="cs"/>
          <w:rtl/>
        </w:rPr>
        <w:t xml:space="preserve"> ללא הגבלה</w:t>
      </w:r>
    </w:p>
    <w:p w14:paraId="7CCEED60" w14:textId="52D93AD7" w:rsidR="00C463EF" w:rsidRDefault="00C463EF" w:rsidP="00F24167">
      <w:pPr>
        <w:pStyle w:val="ListParagraph"/>
        <w:numPr>
          <w:ilvl w:val="0"/>
          <w:numId w:val="5"/>
        </w:numPr>
        <w:bidi/>
        <w:spacing w:after="120"/>
        <w:ind w:left="357" w:hanging="357"/>
        <w:contextualSpacing w:val="0"/>
        <w:jc w:val="both"/>
      </w:pPr>
      <w:r>
        <w:rPr>
          <w:rFonts w:hint="cs"/>
          <w:rtl/>
        </w:rPr>
        <w:t>אוכלוסיית יעד:</w:t>
      </w:r>
      <w:r w:rsidR="007378AF">
        <w:rPr>
          <w:rFonts w:hint="cs"/>
          <w:rtl/>
        </w:rPr>
        <w:t xml:space="preserve"> </w:t>
      </w:r>
      <w:r>
        <w:rPr>
          <w:rFonts w:hint="cs"/>
          <w:rtl/>
        </w:rPr>
        <w:t>נשים</w:t>
      </w:r>
      <w:r w:rsidR="007378AF">
        <w:rPr>
          <w:rFonts w:hint="cs"/>
          <w:rtl/>
        </w:rPr>
        <w:t xml:space="preserve">, </w:t>
      </w:r>
      <w:r>
        <w:rPr>
          <w:rFonts w:hint="cs"/>
          <w:rtl/>
        </w:rPr>
        <w:t>סטודנטים (אני בפסק אם יש מה לחדש בצרכים)</w:t>
      </w:r>
      <w:r w:rsidR="007378AF">
        <w:rPr>
          <w:rFonts w:hint="cs"/>
          <w:rtl/>
        </w:rPr>
        <w:t xml:space="preserve">, </w:t>
      </w:r>
      <w:r>
        <w:rPr>
          <w:rFonts w:hint="cs"/>
          <w:rtl/>
        </w:rPr>
        <w:t>כללי</w:t>
      </w:r>
    </w:p>
    <w:p w14:paraId="6D046EC0" w14:textId="47D87988" w:rsidR="0036472B" w:rsidRDefault="00C463EF" w:rsidP="00F24167">
      <w:pPr>
        <w:pStyle w:val="ListParagraph"/>
        <w:numPr>
          <w:ilvl w:val="0"/>
          <w:numId w:val="5"/>
        </w:numPr>
        <w:bidi/>
        <w:spacing w:after="120"/>
        <w:ind w:left="357" w:hanging="357"/>
        <w:contextualSpacing w:val="0"/>
        <w:jc w:val="both"/>
        <w:rPr>
          <w:rtl/>
        </w:rPr>
      </w:pPr>
      <w:r>
        <w:rPr>
          <w:rFonts w:hint="cs"/>
          <w:rtl/>
        </w:rPr>
        <w:t xml:space="preserve">יישובים משתתפים: צריך </w:t>
      </w:r>
      <w:r w:rsidR="00F24167">
        <w:rPr>
          <w:rFonts w:hint="cs"/>
          <w:rtl/>
        </w:rPr>
        <w:t>4 משתתפים מכל יישוב כדי שניתן יהיה להסיק מסקנות לגבי היישוב.</w:t>
      </w:r>
      <w:r w:rsidR="007D4473">
        <w:rPr>
          <w:rFonts w:hint="cs"/>
          <w:rtl/>
        </w:rPr>
        <w:t xml:space="preserve"> (טירה וטייבה </w:t>
      </w:r>
      <w:r w:rsidR="00F24167">
        <w:rPr>
          <w:rFonts w:hint="cs"/>
          <w:rtl/>
        </w:rPr>
        <w:t>6</w:t>
      </w:r>
      <w:r w:rsidR="007D4473">
        <w:rPr>
          <w:rFonts w:hint="cs"/>
          <w:rtl/>
        </w:rPr>
        <w:t>)</w:t>
      </w:r>
    </w:p>
    <w:p w14:paraId="6659B39F" w14:textId="03767BF8" w:rsidR="007D4473" w:rsidRDefault="007D4473" w:rsidP="00492F9E">
      <w:pPr>
        <w:bidi/>
        <w:jc w:val="both"/>
        <w:rPr>
          <w:rtl/>
        </w:rPr>
      </w:pPr>
    </w:p>
    <w:p w14:paraId="737E7989" w14:textId="56096F8F" w:rsidR="00C9116C" w:rsidRDefault="00C9116C" w:rsidP="00492F9E">
      <w:pPr>
        <w:bidi/>
        <w:jc w:val="both"/>
        <w:rPr>
          <w:rtl/>
        </w:rPr>
      </w:pPr>
    </w:p>
    <w:p w14:paraId="4309A547" w14:textId="641676F2" w:rsidR="00C9116C" w:rsidRDefault="00C9116C" w:rsidP="00492F9E">
      <w:pPr>
        <w:bidi/>
        <w:jc w:val="both"/>
        <w:rPr>
          <w:rtl/>
        </w:rPr>
      </w:pPr>
    </w:p>
    <w:p w14:paraId="4CDE202B" w14:textId="0084EDF0" w:rsidR="00C9116C" w:rsidRDefault="00C9116C" w:rsidP="00492F9E">
      <w:pPr>
        <w:bidi/>
        <w:jc w:val="both"/>
        <w:rPr>
          <w:rtl/>
        </w:rPr>
      </w:pPr>
    </w:p>
    <w:p w14:paraId="06A8BB46" w14:textId="77777777" w:rsidR="00C9116C" w:rsidRDefault="00C9116C" w:rsidP="00492F9E">
      <w:pPr>
        <w:bidi/>
        <w:jc w:val="both"/>
      </w:pPr>
    </w:p>
    <w:sectPr w:rsidR="00C91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heety Ebtihal" w:date="2020-11-01T12:37:00Z" w:initials="SE">
    <w:p w14:paraId="7E65B769" w14:textId="08563D68" w:rsidR="00AD1DFE" w:rsidRDefault="00AD1DF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נושאים אלה לדיון בפגישה עם הרשויות ב 04/11 ויחודדו לאחר הפגישה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65B7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92AA0" w16cex:dateUtc="2020-11-01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65B769" w16cid:durableId="23492A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61ACC"/>
    <w:multiLevelType w:val="hybridMultilevel"/>
    <w:tmpl w:val="89C251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B3B"/>
    <w:multiLevelType w:val="hybridMultilevel"/>
    <w:tmpl w:val="969456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169F6"/>
    <w:multiLevelType w:val="hybridMultilevel"/>
    <w:tmpl w:val="9D6000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01E85"/>
    <w:multiLevelType w:val="hybridMultilevel"/>
    <w:tmpl w:val="355C8E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742AB"/>
    <w:multiLevelType w:val="hybridMultilevel"/>
    <w:tmpl w:val="FDD8EC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5335"/>
    <w:multiLevelType w:val="hybridMultilevel"/>
    <w:tmpl w:val="8C3EBE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D3BD9"/>
    <w:multiLevelType w:val="hybridMultilevel"/>
    <w:tmpl w:val="483CA628"/>
    <w:lvl w:ilvl="0" w:tplc="E018AF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eety Ebtihal">
    <w15:presenceInfo w15:providerId="AD" w15:userId="S::ebtihal@technion.ac.il::f833085a-a85c-455c-8427-221cf38389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2B"/>
    <w:rsid w:val="00041E80"/>
    <w:rsid w:val="001568C4"/>
    <w:rsid w:val="0028380B"/>
    <w:rsid w:val="002A71F2"/>
    <w:rsid w:val="0032689F"/>
    <w:rsid w:val="0036472B"/>
    <w:rsid w:val="00492F9E"/>
    <w:rsid w:val="004D4BBB"/>
    <w:rsid w:val="006422EE"/>
    <w:rsid w:val="006506CD"/>
    <w:rsid w:val="007378AF"/>
    <w:rsid w:val="007D4473"/>
    <w:rsid w:val="00834897"/>
    <w:rsid w:val="008B0215"/>
    <w:rsid w:val="00AD1DFE"/>
    <w:rsid w:val="00B331B3"/>
    <w:rsid w:val="00C463EF"/>
    <w:rsid w:val="00C9116C"/>
    <w:rsid w:val="00E42B76"/>
    <w:rsid w:val="00EE57A8"/>
    <w:rsid w:val="00EF306D"/>
    <w:rsid w:val="00F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4CEC"/>
  <w15:chartTrackingRefBased/>
  <w15:docId w15:val="{B4EF5B9C-9F62-4F76-A7FA-6796AFEF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3EF"/>
    <w:pPr>
      <w:ind w:left="720"/>
      <w:contextualSpacing/>
    </w:pPr>
  </w:style>
  <w:style w:type="table" w:styleId="TableGrid">
    <w:name w:val="Table Grid"/>
    <w:basedOn w:val="TableNormal"/>
    <w:uiPriority w:val="39"/>
    <w:rsid w:val="0083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1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Sheety Ebtihal</dc:creator>
  <cp:keywords/>
  <dc:description/>
  <cp:lastModifiedBy>Sheety Ebtihal</cp:lastModifiedBy>
  <cp:revision>4</cp:revision>
  <dcterms:created xsi:type="dcterms:W3CDTF">2020-11-01T09:09:00Z</dcterms:created>
  <dcterms:modified xsi:type="dcterms:W3CDTF">2020-11-01T10:41:00Z</dcterms:modified>
</cp:coreProperties>
</file>